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5836"/>
      </w:tblGrid>
      <w:tr w:rsidR="00D4471F" w:rsidRPr="00406C79" w:rsidTr="002A3107">
        <w:trPr>
          <w:trHeight w:val="1260"/>
        </w:trPr>
        <w:tc>
          <w:tcPr>
            <w:tcW w:w="3330" w:type="dxa"/>
            <w:shd w:val="clear" w:color="auto" w:fill="EAB772"/>
            <w:vAlign w:val="center"/>
          </w:tcPr>
          <w:p w:rsidR="00D4471F" w:rsidRPr="00406C79" w:rsidRDefault="00D4471F" w:rsidP="002A3107">
            <w:pPr>
              <w:contextualSpacing/>
              <w:jc w:val="center"/>
              <w:rPr>
                <w:rFonts w:ascii="Cambria" w:hAnsi="Cambria"/>
              </w:rPr>
            </w:pPr>
            <w:r w:rsidRPr="00406C79"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4B2EF0CF" wp14:editId="62D91B66">
                  <wp:extent cx="1723089" cy="48548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enerbi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34" cy="50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6" w:type="dxa"/>
            <w:shd w:val="clear" w:color="auto" w:fill="822A32"/>
            <w:vAlign w:val="center"/>
          </w:tcPr>
          <w:p w:rsidR="00D4471F" w:rsidRDefault="00D4471F" w:rsidP="002A3107">
            <w:pPr>
              <w:contextualSpacing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</w:p>
          <w:p w:rsidR="00D4471F" w:rsidRDefault="00D4471F" w:rsidP="002A3107">
            <w:pPr>
              <w:contextualSpacing/>
              <w:jc w:val="center"/>
              <w:rPr>
                <w:rFonts w:ascii="Cambria" w:hAnsi="Cambria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ANDUAN MEMBINA MANUSKRIP KARYA ASLI</w:t>
            </w:r>
          </w:p>
          <w:p w:rsidR="00D4471F" w:rsidRPr="00D43820" w:rsidRDefault="00D4471F" w:rsidP="002A3107">
            <w:pPr>
              <w:contextualSpacing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</w:tbl>
    <w:p w:rsidR="00D4471F" w:rsidRDefault="00D4471F" w:rsidP="00D4471F">
      <w:pPr>
        <w:pStyle w:val="ListParagraph"/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D4471F" w:rsidRPr="00D4471F" w:rsidRDefault="00D4471F" w:rsidP="00D4471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D4471F" w:rsidRPr="00FF56ED" w:rsidRDefault="00D4471F" w:rsidP="00D4471F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 xml:space="preserve">Penerbit UTM </w:t>
      </w:r>
      <w:r w:rsidRPr="002D1E67">
        <w:rPr>
          <w:rFonts w:ascii="Bookman Old Style" w:hAnsi="Bookman Old Style"/>
          <w:i/>
          <w:sz w:val="20"/>
          <w:szCs w:val="20"/>
        </w:rPr>
        <w:t>Press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FF56ED">
        <w:rPr>
          <w:rFonts w:ascii="Bookman Old Style" w:hAnsi="Bookman Old Style"/>
          <w:sz w:val="20"/>
          <w:szCs w:val="20"/>
        </w:rPr>
        <w:t xml:space="preserve">ditubuhkan dengan matlamat menyediakan kemudahan ke arah membantu dan menggiatkan staf akademik menghasilkan karya asli </w:t>
      </w:r>
      <w:r>
        <w:rPr>
          <w:rFonts w:ascii="Bookman Old Style" w:hAnsi="Bookman Old Style"/>
          <w:sz w:val="20"/>
          <w:szCs w:val="20"/>
        </w:rPr>
        <w:t>atau terjemahan bagi kegunaan pengajaran dan pembelajaran</w:t>
      </w:r>
      <w:r w:rsidRPr="00FF56ED">
        <w:rPr>
          <w:rFonts w:ascii="Bookman Old Style" w:hAnsi="Bookman Old Style"/>
          <w:sz w:val="20"/>
          <w:szCs w:val="20"/>
        </w:rPr>
        <w:t xml:space="preserve"> dan seterusnya menyediakan bahan bacaan umum kepada masyarakat seluruhnya.</w:t>
      </w:r>
    </w:p>
    <w:p w:rsidR="00D4471F" w:rsidRPr="00FF56ED" w:rsidRDefault="00D4471F" w:rsidP="00D4471F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D4471F" w:rsidRPr="00FF56ED" w:rsidRDefault="00D4471F" w:rsidP="00D4471F">
      <w:pPr>
        <w:pStyle w:val="ListParagraph"/>
        <w:spacing w:after="0" w:line="240" w:lineRule="auto"/>
        <w:ind w:firstLine="690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>Bagi memastikan proses p</w:t>
      </w:r>
      <w:r>
        <w:rPr>
          <w:rFonts w:ascii="Bookman Old Style" w:hAnsi="Bookman Old Style"/>
          <w:sz w:val="20"/>
          <w:szCs w:val="20"/>
        </w:rPr>
        <w:t>enerbitan dapat ditangani dengan</w:t>
      </w:r>
      <w:r w:rsidRPr="00FF56ED">
        <w:rPr>
          <w:rFonts w:ascii="Bookman Old Style" w:hAnsi="Bookman Old Style"/>
          <w:sz w:val="20"/>
          <w:szCs w:val="20"/>
        </w:rPr>
        <w:t xml:space="preserve"> lancar, penulis atau bakal penulis </w:t>
      </w:r>
      <w:r>
        <w:rPr>
          <w:rFonts w:ascii="Bookman Old Style" w:hAnsi="Bookman Old Style"/>
          <w:sz w:val="20"/>
          <w:szCs w:val="20"/>
        </w:rPr>
        <w:t>dinasihat</w:t>
      </w:r>
      <w:r w:rsidRPr="00FF56ED">
        <w:rPr>
          <w:rFonts w:ascii="Bookman Old Style" w:hAnsi="Bookman Old Style"/>
          <w:sz w:val="20"/>
          <w:szCs w:val="20"/>
        </w:rPr>
        <w:t xml:space="preserve"> supaya menjadikan garis panduan ini sebagai bahan rujukan se</w:t>
      </w:r>
      <w:r>
        <w:rPr>
          <w:rFonts w:ascii="Bookman Old Style" w:hAnsi="Bookman Old Style"/>
          <w:sz w:val="20"/>
          <w:szCs w:val="20"/>
        </w:rPr>
        <w:t>panjang mengusahakan kerja</w:t>
      </w:r>
      <w:r w:rsidRPr="00FF56ED">
        <w:rPr>
          <w:rFonts w:ascii="Bookman Old Style" w:hAnsi="Bookman Old Style"/>
          <w:sz w:val="20"/>
          <w:szCs w:val="20"/>
        </w:rPr>
        <w:t xml:space="preserve"> penulisan atau penyediaan man</w:t>
      </w:r>
      <w:r>
        <w:rPr>
          <w:rFonts w:ascii="Bookman Old Style" w:hAnsi="Bookman Old Style"/>
          <w:sz w:val="20"/>
          <w:szCs w:val="20"/>
        </w:rPr>
        <w:t>uskrip.</w:t>
      </w:r>
    </w:p>
    <w:p w:rsidR="00D4471F" w:rsidRPr="00FF56ED" w:rsidRDefault="00D4471F" w:rsidP="00D4471F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D4471F" w:rsidRPr="002D1E67" w:rsidRDefault="00D4471F" w:rsidP="00D4471F">
      <w:pPr>
        <w:pStyle w:val="ListParagraph"/>
        <w:numPr>
          <w:ilvl w:val="1"/>
          <w:numId w:val="4"/>
        </w:numPr>
        <w:spacing w:after="0" w:line="240" w:lineRule="auto"/>
        <w:ind w:left="1418" w:hanging="709"/>
        <w:jc w:val="both"/>
        <w:rPr>
          <w:rFonts w:ascii="Bookman Old Style" w:hAnsi="Bookman Old Style"/>
          <w:b/>
          <w:sz w:val="20"/>
          <w:szCs w:val="20"/>
        </w:rPr>
      </w:pPr>
      <w:r w:rsidRPr="002D1E67">
        <w:rPr>
          <w:rFonts w:ascii="Bookman Old Style" w:hAnsi="Bookman Old Style"/>
          <w:b/>
          <w:sz w:val="20"/>
          <w:szCs w:val="20"/>
        </w:rPr>
        <w:t>PERMOHONAN MENULIS</w:t>
      </w:r>
    </w:p>
    <w:p w:rsidR="00D4471F" w:rsidRPr="00FF56ED" w:rsidRDefault="00D4471F" w:rsidP="00D4471F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D4471F" w:rsidRPr="00FF56ED" w:rsidRDefault="00D4471F" w:rsidP="00D4471F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Penulis</w:t>
      </w:r>
      <w:r w:rsidRPr="00FF56ED">
        <w:rPr>
          <w:rFonts w:ascii="Bookman Old Style" w:hAnsi="Bookman Old Style"/>
          <w:sz w:val="20"/>
          <w:szCs w:val="20"/>
        </w:rPr>
        <w:t xml:space="preserve"> yang berminat untuk menghasilkan </w:t>
      </w:r>
      <w:r>
        <w:rPr>
          <w:rFonts w:ascii="Bookman Old Style" w:hAnsi="Bookman Old Style"/>
          <w:sz w:val="20"/>
          <w:szCs w:val="20"/>
        </w:rPr>
        <w:t xml:space="preserve">penulisan karya asli disaran </w:t>
      </w:r>
      <w:r w:rsidRPr="00FF56ED">
        <w:rPr>
          <w:rFonts w:ascii="Bookman Old Style" w:hAnsi="Bookman Old Style"/>
          <w:sz w:val="20"/>
          <w:szCs w:val="20"/>
        </w:rPr>
        <w:t xml:space="preserve">supaya mengajukan permohonan kepada Penerbit UTM </w:t>
      </w:r>
      <w:r w:rsidRPr="002D1E67">
        <w:rPr>
          <w:rFonts w:ascii="Bookman Old Style" w:hAnsi="Bookman Old Style"/>
          <w:i/>
          <w:sz w:val="20"/>
          <w:szCs w:val="20"/>
        </w:rPr>
        <w:t>Press</w:t>
      </w:r>
      <w:r w:rsidRPr="00FF56ED">
        <w:rPr>
          <w:rFonts w:ascii="Bookman Old Style" w:hAnsi="Bookman Old Style"/>
          <w:sz w:val="20"/>
          <w:szCs w:val="20"/>
        </w:rPr>
        <w:t xml:space="preserve"> dengan mengemukakan judul yang dicadangkan, senarai kandungan, dan jadual perancangan penulisan.  Maklumat ini </w:t>
      </w:r>
      <w:r>
        <w:rPr>
          <w:rFonts w:ascii="Bookman Old Style" w:hAnsi="Bookman Old Style"/>
          <w:sz w:val="20"/>
          <w:szCs w:val="20"/>
        </w:rPr>
        <w:t>adalah perlu</w:t>
      </w:r>
      <w:r w:rsidRPr="00FF56ED">
        <w:rPr>
          <w:rFonts w:ascii="Bookman Old Style" w:hAnsi="Bookman Old Style"/>
          <w:sz w:val="20"/>
          <w:szCs w:val="20"/>
        </w:rPr>
        <w:t xml:space="preserve"> bagi membolehkan Penerbit UTM </w:t>
      </w:r>
      <w:r w:rsidRPr="002D1E67">
        <w:rPr>
          <w:rFonts w:ascii="Bookman Old Style" w:hAnsi="Bookman Old Style"/>
          <w:i/>
          <w:sz w:val="20"/>
          <w:szCs w:val="20"/>
        </w:rPr>
        <w:t>Press</w:t>
      </w:r>
      <w:r w:rsidRPr="00FF56ED">
        <w:rPr>
          <w:rFonts w:ascii="Bookman Old Style" w:hAnsi="Bookman Old Style"/>
          <w:sz w:val="20"/>
          <w:szCs w:val="20"/>
        </w:rPr>
        <w:t xml:space="preserve"> membuat pemantauan ke arah mengelakkan berlaku pertindihan dengan judul </w:t>
      </w:r>
      <w:r>
        <w:rPr>
          <w:rFonts w:ascii="Bookman Old Style" w:hAnsi="Bookman Old Style"/>
          <w:sz w:val="20"/>
          <w:szCs w:val="20"/>
        </w:rPr>
        <w:t>lain yang ada dalam perancangan atau yang telah terbit.</w:t>
      </w:r>
    </w:p>
    <w:p w:rsidR="00D4471F" w:rsidRPr="00FF56ED" w:rsidRDefault="00D4471F" w:rsidP="00D4471F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D4471F" w:rsidRPr="00FF56ED" w:rsidRDefault="00D4471F" w:rsidP="00D4471F">
      <w:pPr>
        <w:pStyle w:val="ListParagraph"/>
        <w:numPr>
          <w:ilvl w:val="1"/>
          <w:numId w:val="5"/>
        </w:numPr>
        <w:spacing w:after="0" w:line="240" w:lineRule="auto"/>
        <w:ind w:left="1418" w:hanging="709"/>
        <w:jc w:val="both"/>
        <w:rPr>
          <w:rFonts w:ascii="Bookman Old Style" w:hAnsi="Bookman Old Style"/>
          <w:b/>
          <w:sz w:val="20"/>
          <w:szCs w:val="20"/>
        </w:rPr>
      </w:pPr>
      <w:r w:rsidRPr="00FF56ED">
        <w:rPr>
          <w:rFonts w:ascii="Bookman Old Style" w:hAnsi="Bookman Old Style"/>
          <w:b/>
          <w:sz w:val="20"/>
          <w:szCs w:val="20"/>
        </w:rPr>
        <w:t>PEMBINAAN MANUSKRIP</w:t>
      </w:r>
    </w:p>
    <w:p w:rsidR="00D4471F" w:rsidRPr="00FF56ED" w:rsidRDefault="00D4471F" w:rsidP="00D4471F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 xml:space="preserve">Penulis dikehendaki menyerahkan </w:t>
      </w:r>
      <w:r w:rsidRPr="009719EC">
        <w:rPr>
          <w:rFonts w:ascii="Bookman Old Style" w:hAnsi="Bookman Old Style"/>
          <w:b/>
          <w:sz w:val="20"/>
          <w:szCs w:val="20"/>
        </w:rPr>
        <w:t>DUA (2)</w:t>
      </w:r>
      <w:r w:rsidRPr="00FF56ED">
        <w:rPr>
          <w:rFonts w:ascii="Bookman Old Style" w:hAnsi="Bookman Old Style"/>
          <w:sz w:val="20"/>
          <w:szCs w:val="20"/>
        </w:rPr>
        <w:t xml:space="preserve"> salinan manuskrip bercetak dan </w:t>
      </w:r>
      <w:r>
        <w:rPr>
          <w:rFonts w:ascii="Bookman Old Style" w:hAnsi="Bookman Old Style"/>
          <w:b/>
          <w:sz w:val="20"/>
          <w:szCs w:val="20"/>
        </w:rPr>
        <w:t>SATU</w:t>
      </w:r>
      <w:r w:rsidRPr="009719EC">
        <w:rPr>
          <w:rFonts w:ascii="Bookman Old Style" w:hAnsi="Bookman Old Style"/>
          <w:b/>
          <w:sz w:val="20"/>
          <w:szCs w:val="20"/>
        </w:rPr>
        <w:t xml:space="preserve"> CD</w:t>
      </w:r>
      <w:r w:rsidRPr="00FF56ED">
        <w:rPr>
          <w:rFonts w:ascii="Bookman Old Style" w:hAnsi="Bookman Old Style"/>
          <w:sz w:val="20"/>
          <w:szCs w:val="20"/>
        </w:rPr>
        <w:t xml:space="preserve"> yang mengandungi maklumat manuskrip berkenaan.</w:t>
      </w:r>
    </w:p>
    <w:p w:rsidR="00D4471F" w:rsidRDefault="00D4471F" w:rsidP="00D4471F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 xml:space="preserve">Penulis digalak menggunakan perisian </w:t>
      </w:r>
      <w:r w:rsidRPr="009719EC">
        <w:rPr>
          <w:rFonts w:ascii="Bookman Old Style" w:hAnsi="Bookman Old Style"/>
          <w:b/>
          <w:sz w:val="20"/>
          <w:szCs w:val="20"/>
        </w:rPr>
        <w:t xml:space="preserve">Word </w:t>
      </w:r>
      <w:r w:rsidRPr="00FF56ED">
        <w:rPr>
          <w:rFonts w:ascii="Bookman Old Style" w:hAnsi="Bookman Old Style"/>
          <w:sz w:val="20"/>
          <w:szCs w:val="20"/>
        </w:rPr>
        <w:t>(versi terkini)</w:t>
      </w:r>
      <w:r>
        <w:rPr>
          <w:rFonts w:ascii="Bookman Old Style" w:hAnsi="Bookman Old Style"/>
          <w:sz w:val="20"/>
          <w:szCs w:val="20"/>
        </w:rPr>
        <w:t>.</w:t>
      </w:r>
      <w:r w:rsidRPr="00FF56ED">
        <w:rPr>
          <w:rFonts w:ascii="Bookman Old Style" w:hAnsi="Bookman Old Style"/>
          <w:sz w:val="20"/>
          <w:szCs w:val="20"/>
        </w:rPr>
        <w:t xml:space="preserve"> </w:t>
      </w:r>
    </w:p>
    <w:p w:rsidR="00D4471F" w:rsidRDefault="00D4471F" w:rsidP="00D4471F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sz w:val="20"/>
          <w:szCs w:val="20"/>
        </w:rPr>
        <w:t>Manuskrip hendaklah ditaip/diraka</w:t>
      </w:r>
      <w:r>
        <w:rPr>
          <w:rFonts w:ascii="Bookman Old Style" w:hAnsi="Bookman Old Style"/>
          <w:sz w:val="20"/>
          <w:szCs w:val="20"/>
        </w:rPr>
        <w:t>m</w:t>
      </w:r>
      <w:r w:rsidRPr="002D1E67">
        <w:rPr>
          <w:rFonts w:ascii="Bookman Old Style" w:hAnsi="Bookman Old Style"/>
          <w:sz w:val="20"/>
          <w:szCs w:val="20"/>
        </w:rPr>
        <w:t xml:space="preserve"> dengan kemas, bersih, dan selaras dengan</w:t>
      </w:r>
      <w:r>
        <w:rPr>
          <w:rFonts w:ascii="Bookman Old Style" w:hAnsi="Bookman Old Style"/>
          <w:sz w:val="20"/>
          <w:szCs w:val="20"/>
        </w:rPr>
        <w:t xml:space="preserve"> menggunakan kertas yang berukur</w:t>
      </w:r>
      <w:r w:rsidRPr="002D1E67">
        <w:rPr>
          <w:rFonts w:ascii="Bookman Old Style" w:hAnsi="Bookman Old Style"/>
          <w:sz w:val="20"/>
          <w:szCs w:val="20"/>
        </w:rPr>
        <w:t xml:space="preserve">an/bersaiz </w:t>
      </w:r>
      <w:r w:rsidRPr="002D1E67">
        <w:rPr>
          <w:rFonts w:ascii="Bookman Old Style" w:hAnsi="Bookman Old Style"/>
          <w:b/>
          <w:sz w:val="20"/>
          <w:szCs w:val="20"/>
        </w:rPr>
        <w:t>A4, langkau dua (2) baris</w:t>
      </w:r>
      <w:r w:rsidRPr="002D1E67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b/>
          <w:i/>
          <w:sz w:val="20"/>
          <w:szCs w:val="20"/>
        </w:rPr>
        <w:t>(double spacing)</w:t>
      </w:r>
      <w:r w:rsidRPr="002D1E67">
        <w:rPr>
          <w:rFonts w:ascii="Bookman Old Style" w:hAnsi="Bookman Old Style"/>
          <w:sz w:val="20"/>
          <w:szCs w:val="20"/>
        </w:rPr>
        <w:t xml:space="preserve"> dengan sebelah halaman bercetak sahaja.</w:t>
      </w:r>
    </w:p>
    <w:p w:rsidR="00D4471F" w:rsidRDefault="00D4471F" w:rsidP="00D4471F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sz w:val="20"/>
          <w:szCs w:val="20"/>
        </w:rPr>
        <w:t>Penulis hendaklah memastikan supaya setiap halaman teks mempunyai jidar/birai yang piawai, iaitu berukuran dari kiri 32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mm (1.25”), kanan 32</w:t>
      </w:r>
      <w:r>
        <w:rPr>
          <w:rFonts w:ascii="Bookman Old Style" w:hAnsi="Bookman Old Style"/>
          <w:sz w:val="20"/>
          <w:szCs w:val="20"/>
        </w:rPr>
        <w:t xml:space="preserve"> mm (</w:t>
      </w:r>
      <w:r w:rsidRPr="002D1E67">
        <w:rPr>
          <w:rFonts w:ascii="Bookman Old Style" w:hAnsi="Bookman Old Style"/>
          <w:sz w:val="20"/>
          <w:szCs w:val="20"/>
        </w:rPr>
        <w:t>1.25”), atas 25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mm (1.0”), dan bawah 32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mm (1.25”).</w:t>
      </w:r>
    </w:p>
    <w:p w:rsidR="00D4471F" w:rsidRDefault="00D4471F" w:rsidP="00D4471F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Seseb</w:t>
      </w:r>
      <w:r w:rsidRPr="002D1E67">
        <w:rPr>
          <w:rFonts w:ascii="Bookman Old Style" w:hAnsi="Bookman Old Style"/>
          <w:sz w:val="20"/>
          <w:szCs w:val="20"/>
        </w:rPr>
        <w:t>uah manuskrip ditakri</w:t>
      </w:r>
      <w:r>
        <w:rPr>
          <w:rFonts w:ascii="Bookman Old Style" w:hAnsi="Bookman Old Style"/>
          <w:sz w:val="20"/>
          <w:szCs w:val="20"/>
        </w:rPr>
        <w:t xml:space="preserve">fkan sebagai lengkap apabila </w:t>
      </w:r>
      <w:r w:rsidRPr="002D1E67">
        <w:rPr>
          <w:rFonts w:ascii="Bookman Old Style" w:hAnsi="Bookman Old Style"/>
          <w:sz w:val="20"/>
          <w:szCs w:val="20"/>
        </w:rPr>
        <w:t>memenuhi syarat untuk dijadikan sebuah buku.  Pada umumnya, sebuah buku menga</w:t>
      </w:r>
      <w:r>
        <w:rPr>
          <w:rFonts w:ascii="Bookman Old Style" w:hAnsi="Bookman Old Style"/>
          <w:sz w:val="20"/>
          <w:szCs w:val="20"/>
        </w:rPr>
        <w:t>n</w:t>
      </w:r>
      <w:r w:rsidRPr="002D1E67">
        <w:rPr>
          <w:rFonts w:ascii="Bookman Old Style" w:hAnsi="Bookman Old Style"/>
          <w:sz w:val="20"/>
          <w:szCs w:val="20"/>
        </w:rPr>
        <w:t>dungi tiga bahagian utama yang terdiri daripada Bahagian Awalan, Bahagian Teks, dan Bahagian Akhiran.  Oleh itu, seseorang penulis hendaklah memastikan bagi manuskrip yang disediakan mengandungi ketiga-tiga bahagian berkenaan.</w:t>
      </w:r>
    </w:p>
    <w:p w:rsidR="00D4471F" w:rsidRDefault="00D4471F" w:rsidP="00D4471F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b/>
          <w:sz w:val="20"/>
          <w:szCs w:val="20"/>
        </w:rPr>
        <w:t>Bahagian Awalan (Prelim)</w:t>
      </w:r>
      <w:r w:rsidRPr="002D1E67">
        <w:rPr>
          <w:rFonts w:ascii="Bookman Old Style" w:hAnsi="Bookman Old Style"/>
          <w:sz w:val="20"/>
          <w:szCs w:val="20"/>
        </w:rPr>
        <w:t xml:space="preserve"> adalah seperti judul buku, halaman dedikasi, kandungan, senarai ilustrasi, senarai jadual, senarai penulis/penyumbang, halaman prakata, halaman pendahuluan/pengenalan, halaman penghargaan, dan halaman singkatan simbol.  Bagi setiap halaman ini</w:t>
      </w:r>
      <w:r>
        <w:rPr>
          <w:rFonts w:ascii="Bookman Old Style" w:hAnsi="Bookman Old Style"/>
          <w:sz w:val="20"/>
          <w:szCs w:val="20"/>
        </w:rPr>
        <w:t>,</w:t>
      </w:r>
      <w:r w:rsidRPr="002D1E67">
        <w:rPr>
          <w:rFonts w:ascii="Bookman Old Style" w:hAnsi="Bookman Old Style"/>
          <w:sz w:val="20"/>
          <w:szCs w:val="20"/>
        </w:rPr>
        <w:t xml:space="preserve"> hendaklah dicatatkan/dinomborkan bilangan muka surat (folio) dengan menggunakan angka Roman kecil seperti i, ii, iii, iv, v, vi dan seterusnya.</w:t>
      </w:r>
    </w:p>
    <w:p w:rsidR="00D4471F" w:rsidRDefault="00D4471F" w:rsidP="00D4471F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b/>
          <w:sz w:val="20"/>
          <w:szCs w:val="20"/>
        </w:rPr>
        <w:t>Bahagian Teks</w:t>
      </w:r>
      <w:r w:rsidRPr="002D1E67">
        <w:rPr>
          <w:rFonts w:ascii="Bookman Old Style" w:hAnsi="Bookman Old Style"/>
          <w:sz w:val="20"/>
          <w:szCs w:val="20"/>
        </w:rPr>
        <w:t xml:space="preserve"> merupakan bahan </w:t>
      </w:r>
      <w:r>
        <w:rPr>
          <w:rFonts w:ascii="Bookman Old Style" w:hAnsi="Bookman Old Style"/>
          <w:sz w:val="20"/>
          <w:szCs w:val="20"/>
        </w:rPr>
        <w:t xml:space="preserve">terletak </w:t>
      </w:r>
      <w:r w:rsidRPr="002D1E67">
        <w:rPr>
          <w:rFonts w:ascii="Bookman Old Style" w:hAnsi="Bookman Old Style"/>
          <w:sz w:val="20"/>
          <w:szCs w:val="20"/>
        </w:rPr>
        <w:t>antara bahagian awalan dan bahagian akhiran yang terdiri daripada sama ada bahagian, bab dan subbab.  Halaman teks hendaklah diberi bilangan muka surat (folio) menggunakan angka Arab seper</w:t>
      </w:r>
      <w:r>
        <w:rPr>
          <w:rFonts w:ascii="Bookman Old Style" w:hAnsi="Bookman Old Style"/>
          <w:sz w:val="20"/>
          <w:szCs w:val="20"/>
        </w:rPr>
        <w:t>ti 1, 2, 3, 4, 5 dan seterusnya.</w:t>
      </w:r>
    </w:p>
    <w:p w:rsidR="00D4471F" w:rsidRPr="002D1E67" w:rsidRDefault="00D4471F" w:rsidP="00D4471F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b/>
          <w:sz w:val="20"/>
          <w:szCs w:val="20"/>
        </w:rPr>
        <w:t>Bahagian Akhiran</w:t>
      </w:r>
      <w:r w:rsidRPr="002D1E67">
        <w:rPr>
          <w:rFonts w:ascii="Bookman Old Style" w:hAnsi="Bookman Old Style"/>
          <w:sz w:val="20"/>
          <w:szCs w:val="20"/>
        </w:rPr>
        <w:t xml:space="preserve"> merupakan bahan yang menjadi rujukan kepada pembaca untuk memahami teks dengan lebih mendalam yang terdiri daripada (dan mengikut turutan seperti yang dicatatkan di bawah):-</w:t>
      </w:r>
    </w:p>
    <w:p w:rsidR="00D4471F" w:rsidRDefault="00D4471F" w:rsidP="00D4471F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lastRenderedPageBreak/>
        <w:t>Biografi penulis (jika ada)</w:t>
      </w:r>
    </w:p>
    <w:p w:rsidR="00D4471F" w:rsidRDefault="00D4471F" w:rsidP="00D4471F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Lampiran (jika ada)</w:t>
      </w:r>
    </w:p>
    <w:p w:rsidR="00D4471F" w:rsidRDefault="00D4471F" w:rsidP="00D4471F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Nota (jika ada)</w:t>
      </w:r>
    </w:p>
    <w:p w:rsidR="00D4471F" w:rsidRDefault="00D4471F" w:rsidP="00D4471F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Senarai istilah (jika ada)</w:t>
      </w:r>
    </w:p>
    <w:p w:rsidR="00D4471F" w:rsidRDefault="00D4471F" w:rsidP="00D4471F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Glosari (jika ada)</w:t>
      </w:r>
    </w:p>
    <w:p w:rsidR="00D4471F" w:rsidRDefault="00D4471F" w:rsidP="00D4471F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Bibliografi</w:t>
      </w:r>
      <w:r>
        <w:rPr>
          <w:rFonts w:ascii="Bookman Old Style" w:hAnsi="Bookman Old Style"/>
          <w:sz w:val="20"/>
          <w:szCs w:val="20"/>
        </w:rPr>
        <w:t>/Rujukan</w:t>
      </w:r>
      <w:r w:rsidRPr="00320541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perlu</w:t>
      </w:r>
      <w:r w:rsidRPr="00320541">
        <w:rPr>
          <w:rFonts w:ascii="Bookman Old Style" w:hAnsi="Bookman Old Style"/>
          <w:sz w:val="20"/>
          <w:szCs w:val="20"/>
        </w:rPr>
        <w:t xml:space="preserve"> ada)</w:t>
      </w:r>
    </w:p>
    <w:p w:rsidR="00D4471F" w:rsidRDefault="00D4471F" w:rsidP="00D4471F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320541">
        <w:rPr>
          <w:rFonts w:ascii="Bookman Old Style" w:hAnsi="Bookman Old Style"/>
          <w:sz w:val="20"/>
          <w:szCs w:val="20"/>
        </w:rPr>
        <w:t>Indeks</w:t>
      </w:r>
      <w:r>
        <w:rPr>
          <w:rFonts w:ascii="Bookman Old Style" w:hAnsi="Bookman Old Style"/>
          <w:sz w:val="20"/>
          <w:szCs w:val="20"/>
        </w:rPr>
        <w:t xml:space="preserve"> dengan lokator</w:t>
      </w:r>
      <w:r w:rsidRPr="00320541">
        <w:rPr>
          <w:rFonts w:ascii="Bookman Old Style" w:hAnsi="Bookman Old Style"/>
          <w:sz w:val="20"/>
          <w:szCs w:val="20"/>
        </w:rPr>
        <w:t xml:space="preserve"> (perlu ada)</w:t>
      </w:r>
    </w:p>
    <w:p w:rsidR="00D4471F" w:rsidRDefault="00D4471F" w:rsidP="00D4471F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C3282B">
        <w:rPr>
          <w:rFonts w:ascii="Bookman Old Style" w:hAnsi="Bookman Old Style"/>
          <w:sz w:val="20"/>
          <w:szCs w:val="20"/>
        </w:rPr>
        <w:t xml:space="preserve">Dalam penyediaan manuskrip, penggunaan huruf besar, huruf condong, tanda bacaan, sistem pernomboran akronim, ejaan, dan tatabahasa digalakkan mengikut dan menerima pakai </w:t>
      </w:r>
      <w:r w:rsidRPr="004E6D83">
        <w:rPr>
          <w:rFonts w:ascii="Bookman Old Style" w:hAnsi="Bookman Old Style"/>
          <w:i/>
          <w:sz w:val="20"/>
          <w:szCs w:val="20"/>
        </w:rPr>
        <w:t>Gaya Dewan.</w:t>
      </w:r>
    </w:p>
    <w:p w:rsidR="00D4471F" w:rsidRPr="004E6D83" w:rsidRDefault="00D4471F" w:rsidP="00D4471F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i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Penyediaan manuskrip sains dan kejuruteraan memerlukan perhatian yang mendalam dan serius daripada seseorang penulis tentang aspek keseragaman dalam penggunaan istilah, unit ukuran, dimensi, simb</w:t>
      </w:r>
      <w:r>
        <w:rPr>
          <w:rFonts w:ascii="Bookman Old Style" w:hAnsi="Bookman Old Style"/>
          <w:sz w:val="20"/>
          <w:szCs w:val="20"/>
        </w:rPr>
        <w:t>ol, rumus matematik, tanda</w:t>
      </w:r>
      <w:r w:rsidRPr="004E6D83">
        <w:rPr>
          <w:rFonts w:ascii="Bookman Old Style" w:hAnsi="Bookman Old Style"/>
          <w:sz w:val="20"/>
          <w:szCs w:val="20"/>
        </w:rPr>
        <w:t xml:space="preserve"> teknikal dan lain-lain.  Penggunaan aspek di atas hendaklah menurut piawaian </w:t>
      </w:r>
      <w:r w:rsidRPr="004E6D83">
        <w:rPr>
          <w:rFonts w:ascii="Bookman Old Style" w:hAnsi="Bookman Old Style"/>
          <w:i/>
          <w:sz w:val="20"/>
          <w:szCs w:val="20"/>
        </w:rPr>
        <w:t>Gaya Dewan.</w:t>
      </w:r>
    </w:p>
    <w:p w:rsidR="00D4471F" w:rsidRDefault="00D4471F" w:rsidP="00D4471F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Reka letak teks sebaik-baiknya hendaklah diberikan perhatian di peringkat mula penyediaan manuskrip menurut peringkat di bawah:</w:t>
      </w:r>
    </w:p>
    <w:p w:rsidR="00D4471F" w:rsidRDefault="00D4471F" w:rsidP="00D447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TAJUK BAB –</w:t>
      </w:r>
      <w:r>
        <w:rPr>
          <w:rFonts w:ascii="Bookman Old Style" w:hAnsi="Bookman Old Style"/>
          <w:sz w:val="20"/>
          <w:szCs w:val="20"/>
        </w:rPr>
        <w:t xml:space="preserve"> boleh dibuat dalam huruf besar</w:t>
      </w:r>
      <w:r w:rsidRPr="004E6D83">
        <w:rPr>
          <w:rFonts w:ascii="Bookman Old Style" w:hAnsi="Bookman Old Style"/>
          <w:sz w:val="20"/>
          <w:szCs w:val="20"/>
        </w:rPr>
        <w:t xml:space="preserve"> atau huruf kecil, dan boleh diletak sama ada di tengah-tengah, santak ke kiri atau ke kanan menggunakan saiz taip yang sesuai.</w:t>
      </w:r>
    </w:p>
    <w:p w:rsidR="00D4471F" w:rsidRPr="004E6D83" w:rsidRDefault="00D4471F" w:rsidP="00D447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Pecahan tajuk kepada subtajuk boleh dibuat tetapi pecahan lebih daripada LIMA (5) lapis subtajuk tidak digalakkan.  Pecahan subtajuk boleh dibuat dengan menggunakan huruf tertentu mengikut paduan status pecahan.</w:t>
      </w:r>
    </w:p>
    <w:p w:rsidR="00D4471F" w:rsidRPr="004E6D83" w:rsidRDefault="00D4471F" w:rsidP="00D4471F">
      <w:pPr>
        <w:pStyle w:val="ListParagraph"/>
        <w:spacing w:after="0" w:line="240" w:lineRule="auto"/>
        <w:ind w:left="2694"/>
        <w:jc w:val="both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Misalnya:</w:t>
      </w:r>
    </w:p>
    <w:p w:rsidR="00D4471F" w:rsidRPr="004E6D83" w:rsidRDefault="00D4471F" w:rsidP="00D4471F">
      <w:pPr>
        <w:pStyle w:val="Heading5"/>
        <w:numPr>
          <w:ilvl w:val="0"/>
          <w:numId w:val="1"/>
        </w:numPr>
        <w:spacing w:before="0" w:line="240" w:lineRule="auto"/>
        <w:ind w:left="2694" w:firstLine="0"/>
        <w:rPr>
          <w:rFonts w:ascii="Bookman Old Style" w:hAnsi="Bookman Old Style"/>
          <w:b/>
          <w:color w:val="auto"/>
          <w:sz w:val="20"/>
          <w:szCs w:val="20"/>
        </w:rPr>
      </w:pPr>
      <w:r w:rsidRPr="004E6D83">
        <w:rPr>
          <w:rFonts w:ascii="Bookman Old Style" w:hAnsi="Bookman Old Style"/>
          <w:b/>
          <w:color w:val="auto"/>
          <w:sz w:val="20"/>
          <w:szCs w:val="20"/>
        </w:rPr>
        <w:t>SUBTAJUK PERTAMA</w:t>
      </w:r>
    </w:p>
    <w:p w:rsidR="00D4471F" w:rsidRPr="004E6D83" w:rsidRDefault="00D4471F" w:rsidP="00D4471F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Terdiri daripada huruf besar bold;</w:t>
      </w:r>
    </w:p>
    <w:p w:rsidR="00D4471F" w:rsidRPr="004E6D83" w:rsidRDefault="00D4471F" w:rsidP="00D4471F">
      <w:pPr>
        <w:pStyle w:val="Heading5"/>
        <w:numPr>
          <w:ilvl w:val="0"/>
          <w:numId w:val="3"/>
        </w:numPr>
        <w:spacing w:before="0" w:line="240" w:lineRule="auto"/>
        <w:ind w:left="2694" w:firstLine="0"/>
        <w:rPr>
          <w:rFonts w:ascii="Bookman Old Style" w:hAnsi="Bookman Old Style"/>
          <w:b/>
          <w:color w:val="auto"/>
          <w:sz w:val="20"/>
          <w:szCs w:val="20"/>
        </w:rPr>
      </w:pPr>
      <w:r w:rsidRPr="004E6D83">
        <w:rPr>
          <w:rFonts w:ascii="Bookman Old Style" w:hAnsi="Bookman Old Style"/>
          <w:b/>
          <w:color w:val="auto"/>
          <w:sz w:val="20"/>
          <w:szCs w:val="20"/>
        </w:rPr>
        <w:t>Subtajuk Kedua</w:t>
      </w:r>
    </w:p>
    <w:p w:rsidR="00D4471F" w:rsidRPr="004E6D83" w:rsidRDefault="00D4471F" w:rsidP="00D4471F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Terdiri daripada huruf besar, huruf kecil, dan bold;</w:t>
      </w:r>
    </w:p>
    <w:p w:rsidR="00D4471F" w:rsidRPr="004E6D83" w:rsidRDefault="00D4471F" w:rsidP="00D4471F">
      <w:pPr>
        <w:pStyle w:val="Heading5"/>
        <w:numPr>
          <w:ilvl w:val="0"/>
          <w:numId w:val="3"/>
        </w:numPr>
        <w:spacing w:before="0" w:line="240" w:lineRule="auto"/>
        <w:ind w:left="3544" w:hanging="850"/>
        <w:rPr>
          <w:rFonts w:ascii="Bookman Old Style" w:hAnsi="Bookman Old Style"/>
          <w:b/>
          <w:color w:val="auto"/>
          <w:sz w:val="20"/>
          <w:szCs w:val="20"/>
        </w:rPr>
      </w:pPr>
      <w:r w:rsidRPr="004E6D83">
        <w:rPr>
          <w:rFonts w:ascii="Bookman Old Style" w:hAnsi="Bookman Old Style"/>
          <w:b/>
          <w:color w:val="auto"/>
          <w:sz w:val="20"/>
          <w:szCs w:val="20"/>
        </w:rPr>
        <w:t>Subtajuk Ketiga</w:t>
      </w:r>
    </w:p>
    <w:p w:rsidR="00D4471F" w:rsidRPr="004E6D83" w:rsidRDefault="00D4471F" w:rsidP="00D4471F">
      <w:pPr>
        <w:spacing w:after="0" w:line="240" w:lineRule="auto"/>
        <w:ind w:left="3544" w:hanging="4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 xml:space="preserve">Terdiri daripada huruf besar, huruf </w:t>
      </w:r>
      <w:r>
        <w:rPr>
          <w:rFonts w:ascii="Bookman Old Style" w:hAnsi="Bookman Old Style"/>
          <w:sz w:val="20"/>
          <w:szCs w:val="20"/>
        </w:rPr>
        <w:t>kecil, bold, dan italik;</w:t>
      </w:r>
    </w:p>
    <w:p w:rsidR="00D4471F" w:rsidRPr="004E6D83" w:rsidRDefault="00D4471F" w:rsidP="00D4471F">
      <w:pPr>
        <w:pStyle w:val="Heading5"/>
        <w:numPr>
          <w:ilvl w:val="0"/>
          <w:numId w:val="3"/>
        </w:numPr>
        <w:spacing w:before="0" w:line="240" w:lineRule="auto"/>
        <w:ind w:left="2694" w:firstLine="0"/>
        <w:rPr>
          <w:rFonts w:ascii="Bookman Old Style" w:hAnsi="Bookman Old Style"/>
          <w:b/>
          <w:color w:val="auto"/>
          <w:sz w:val="20"/>
          <w:szCs w:val="20"/>
        </w:rPr>
      </w:pPr>
      <w:r w:rsidRPr="004E6D83">
        <w:rPr>
          <w:rFonts w:ascii="Bookman Old Style" w:hAnsi="Bookman Old Style"/>
          <w:b/>
          <w:color w:val="auto"/>
          <w:sz w:val="20"/>
          <w:szCs w:val="20"/>
        </w:rPr>
        <w:t>Subtajuk Keempat</w:t>
      </w:r>
    </w:p>
    <w:p w:rsidR="00D4471F" w:rsidRPr="004E6D83" w:rsidRDefault="00D4471F" w:rsidP="00D4471F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Terdiri daripada huruf besar, huruf kecil, dan medium;</w:t>
      </w:r>
    </w:p>
    <w:p w:rsidR="00D4471F" w:rsidRPr="004E6D83" w:rsidRDefault="00D4471F" w:rsidP="00D4471F">
      <w:pPr>
        <w:pStyle w:val="Heading5"/>
        <w:numPr>
          <w:ilvl w:val="0"/>
          <w:numId w:val="3"/>
        </w:numPr>
        <w:spacing w:before="0" w:line="240" w:lineRule="auto"/>
        <w:ind w:left="2694" w:firstLine="0"/>
        <w:rPr>
          <w:rFonts w:ascii="Bookman Old Style" w:hAnsi="Bookman Old Style"/>
          <w:b/>
          <w:color w:val="auto"/>
          <w:sz w:val="20"/>
          <w:szCs w:val="20"/>
        </w:rPr>
      </w:pPr>
      <w:r w:rsidRPr="004E6D83">
        <w:rPr>
          <w:rFonts w:ascii="Bookman Old Style" w:hAnsi="Bookman Old Style"/>
          <w:b/>
          <w:color w:val="auto"/>
          <w:sz w:val="20"/>
          <w:szCs w:val="20"/>
        </w:rPr>
        <w:t>Subtajuk Kelima</w:t>
      </w:r>
    </w:p>
    <w:p w:rsidR="00D4471F" w:rsidRDefault="00D4471F" w:rsidP="00D4471F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Terdiri daripada huruf besar, huruf kecil, dan italik.</w:t>
      </w:r>
    </w:p>
    <w:p w:rsidR="00D4471F" w:rsidRPr="00FF56ED" w:rsidRDefault="00D4471F" w:rsidP="00D4471F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D4471F" w:rsidRPr="00FF56ED" w:rsidRDefault="00D4471F" w:rsidP="00D4471F">
      <w:pPr>
        <w:pStyle w:val="ListParagraph"/>
        <w:numPr>
          <w:ilvl w:val="1"/>
          <w:numId w:val="8"/>
        </w:numPr>
        <w:spacing w:after="0" w:line="240" w:lineRule="auto"/>
        <w:ind w:left="1418" w:hanging="567"/>
        <w:jc w:val="both"/>
        <w:rPr>
          <w:rFonts w:ascii="Bookman Old Style" w:hAnsi="Bookman Old Style"/>
          <w:b/>
          <w:sz w:val="20"/>
          <w:szCs w:val="20"/>
        </w:rPr>
      </w:pPr>
      <w:r w:rsidRPr="00FF56ED">
        <w:rPr>
          <w:rFonts w:ascii="Bookman Old Style" w:hAnsi="Bookman Old Style"/>
          <w:b/>
          <w:sz w:val="20"/>
          <w:szCs w:val="20"/>
        </w:rPr>
        <w:t>PEMBINAAN MANUSKRIP</w:t>
      </w:r>
    </w:p>
    <w:p w:rsidR="00D4471F" w:rsidRDefault="00D4471F" w:rsidP="00D4471F">
      <w:pPr>
        <w:pStyle w:val="ListParagraph"/>
        <w:numPr>
          <w:ilvl w:val="2"/>
          <w:numId w:val="8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1F22A0">
        <w:rPr>
          <w:rFonts w:ascii="Bookman Old Style" w:hAnsi="Bookman Old Style"/>
          <w:sz w:val="20"/>
          <w:szCs w:val="20"/>
        </w:rPr>
        <w:t xml:space="preserve">Manuskrip yang diserahkan kepada Penerbit UTM </w:t>
      </w:r>
      <w:r w:rsidRPr="001F22A0">
        <w:rPr>
          <w:rFonts w:ascii="Bookman Old Style" w:hAnsi="Bookman Old Style"/>
          <w:i/>
          <w:sz w:val="20"/>
          <w:szCs w:val="20"/>
        </w:rPr>
        <w:t>Press</w:t>
      </w:r>
      <w:r w:rsidRPr="001F22A0">
        <w:rPr>
          <w:rFonts w:ascii="Bookman Old Style" w:hAnsi="Bookman Old Style"/>
          <w:sz w:val="20"/>
          <w:szCs w:val="20"/>
        </w:rPr>
        <w:t xml:space="preserve"> hendaklah terdiri daripada keseluruhan bahan dalam bentuk salinan asal yang bercetak.</w:t>
      </w:r>
    </w:p>
    <w:p w:rsidR="00D4471F" w:rsidRPr="001F22A0" w:rsidRDefault="00D4471F" w:rsidP="00D4471F">
      <w:pPr>
        <w:pStyle w:val="ListParagraph"/>
        <w:numPr>
          <w:ilvl w:val="2"/>
          <w:numId w:val="8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1F22A0">
        <w:rPr>
          <w:rFonts w:ascii="Bookman Old Style" w:hAnsi="Bookman Old Style"/>
          <w:sz w:val="20"/>
          <w:szCs w:val="20"/>
        </w:rPr>
        <w:t xml:space="preserve">Manuskrip hendaklah diserahkan dalam bentuk rata, iaitu tidak berlipat atau bergulung atau lain-lain cara yang boleh menjejaskan proses penilaian oleh Penilai dan dimasukkan ke dalam sampul surat dengan pengikat lembar yang kuat.  Penjilidan yang sesuai akan dibuat oleh Penerbit UTM </w:t>
      </w:r>
      <w:r w:rsidRPr="001F22A0">
        <w:rPr>
          <w:rFonts w:ascii="Bookman Old Style" w:hAnsi="Bookman Old Style"/>
          <w:i/>
          <w:sz w:val="20"/>
          <w:szCs w:val="20"/>
        </w:rPr>
        <w:t>Press.</w:t>
      </w:r>
    </w:p>
    <w:p w:rsidR="00D4471F" w:rsidRDefault="00D4471F" w:rsidP="00D4471F">
      <w:pPr>
        <w:pStyle w:val="ListParagraph"/>
        <w:numPr>
          <w:ilvl w:val="2"/>
          <w:numId w:val="8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1F22A0">
        <w:rPr>
          <w:rFonts w:ascii="Bookman Old Style" w:hAnsi="Bookman Old Style"/>
          <w:sz w:val="20"/>
          <w:szCs w:val="20"/>
        </w:rPr>
        <w:t xml:space="preserve">Manuskrip yang diserahkan kepada Penerbit UTM </w:t>
      </w:r>
      <w:r w:rsidRPr="001F22A0">
        <w:rPr>
          <w:rFonts w:ascii="Bookman Old Style" w:hAnsi="Bookman Old Style"/>
          <w:i/>
          <w:sz w:val="20"/>
          <w:szCs w:val="20"/>
        </w:rPr>
        <w:t>Press</w:t>
      </w:r>
      <w:r w:rsidRPr="001F22A0">
        <w:rPr>
          <w:rFonts w:ascii="Bookman Old Style" w:hAnsi="Bookman Old Style"/>
          <w:sz w:val="20"/>
          <w:szCs w:val="20"/>
        </w:rPr>
        <w:t xml:space="preserve"> hendaklah merupakan cetusan pemikiran terakhir sesuatu penulisan oleh penulis dan BUKANNYA suatu draf yang akan dipinda kemudia</w:t>
      </w:r>
      <w:r>
        <w:rPr>
          <w:rFonts w:ascii="Bookman Old Style" w:hAnsi="Bookman Old Style"/>
          <w:sz w:val="20"/>
          <w:szCs w:val="20"/>
        </w:rPr>
        <w:t>n</w:t>
      </w:r>
      <w:r w:rsidRPr="001F22A0">
        <w:rPr>
          <w:rFonts w:ascii="Bookman Old Style" w:hAnsi="Bookman Old Style"/>
          <w:sz w:val="20"/>
          <w:szCs w:val="20"/>
        </w:rPr>
        <w:t>nya.</w:t>
      </w:r>
    </w:p>
    <w:p w:rsidR="00D4471F" w:rsidRDefault="00D4471F" w:rsidP="00D4471F">
      <w:pPr>
        <w:pStyle w:val="ListParagraph"/>
        <w:numPr>
          <w:ilvl w:val="2"/>
          <w:numId w:val="8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1F22A0">
        <w:rPr>
          <w:rFonts w:ascii="Bookman Old Style" w:hAnsi="Bookman Old Style"/>
          <w:sz w:val="20"/>
          <w:szCs w:val="20"/>
        </w:rPr>
        <w:t>Semua ilustrasi seperti fotografi, gambar rajah, carta, graf, peta, dan lukisan hendaklah diserahkan dalam warna hi</w:t>
      </w:r>
      <w:r>
        <w:rPr>
          <w:rFonts w:ascii="Bookman Old Style" w:hAnsi="Bookman Old Style"/>
          <w:sz w:val="20"/>
          <w:szCs w:val="20"/>
        </w:rPr>
        <w:t>tam putih (kecuali dalam kes</w:t>
      </w:r>
      <w:r w:rsidRPr="001F22A0">
        <w:rPr>
          <w:rFonts w:ascii="Bookman Old Style" w:hAnsi="Bookman Old Style"/>
          <w:sz w:val="20"/>
          <w:szCs w:val="20"/>
        </w:rPr>
        <w:t xml:space="preserve"> tertentu) dan boleh dikemukakan secara berasingan daripada teks atau meletakkan terus dalam teks.  Sekiranya ilustrasi berkenaan diberikan tajuk dan nombor di bahagian belakang.  Tajuk dan nombor yang dicatatkan hendak</w:t>
      </w:r>
      <w:r>
        <w:rPr>
          <w:rFonts w:ascii="Bookman Old Style" w:hAnsi="Bookman Old Style"/>
          <w:sz w:val="20"/>
          <w:szCs w:val="20"/>
        </w:rPr>
        <w:t xml:space="preserve">lah sama dengan yang tercatat </w:t>
      </w:r>
      <w:r w:rsidRPr="001F22A0">
        <w:rPr>
          <w:rFonts w:ascii="Bookman Old Style" w:hAnsi="Bookman Old Style"/>
          <w:sz w:val="20"/>
          <w:szCs w:val="20"/>
        </w:rPr>
        <w:t xml:space="preserve"> dalam ruangnya yang terdapat dalam halaman teks.</w:t>
      </w:r>
    </w:p>
    <w:p w:rsidR="00D4471F" w:rsidRPr="00521422" w:rsidRDefault="00D4471F" w:rsidP="00D4471F">
      <w:pPr>
        <w:pStyle w:val="ListParagraph"/>
        <w:numPr>
          <w:ilvl w:val="2"/>
          <w:numId w:val="8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521422">
        <w:rPr>
          <w:rFonts w:ascii="Bookman Old Style" w:hAnsi="Bookman Old Style"/>
          <w:sz w:val="20"/>
          <w:szCs w:val="20"/>
        </w:rPr>
        <w:t>Manuskrip yang diserahkan dengan menggunakan tulisan tangan TIDAK akan diterima</w:t>
      </w:r>
    </w:p>
    <w:p w:rsidR="00D4471F" w:rsidRDefault="00D4471F" w:rsidP="00D4471F">
      <w:pPr>
        <w:pStyle w:val="ListParagraph"/>
        <w:spacing w:after="0" w:line="240" w:lineRule="auto"/>
        <w:ind w:left="2118"/>
        <w:jc w:val="both"/>
        <w:rPr>
          <w:rFonts w:ascii="Bookman Old Style" w:hAnsi="Bookman Old Style"/>
          <w:sz w:val="20"/>
          <w:szCs w:val="20"/>
        </w:rPr>
      </w:pPr>
    </w:p>
    <w:p w:rsidR="00D4471F" w:rsidRDefault="00D4471F" w:rsidP="00D4471F">
      <w:pPr>
        <w:pStyle w:val="ListParagraph"/>
        <w:spacing w:after="0" w:line="240" w:lineRule="auto"/>
        <w:ind w:left="2118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D4471F" w:rsidRPr="002D1E67" w:rsidRDefault="00D4471F" w:rsidP="00D4471F">
      <w:pPr>
        <w:pStyle w:val="ListParagraph"/>
        <w:numPr>
          <w:ilvl w:val="1"/>
          <w:numId w:val="9"/>
        </w:numPr>
        <w:spacing w:after="0" w:line="240" w:lineRule="auto"/>
        <w:ind w:left="1418" w:hanging="567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ROYALTI</w:t>
      </w:r>
    </w:p>
    <w:p w:rsidR="00D4471F" w:rsidRPr="00FF56ED" w:rsidRDefault="00D4471F" w:rsidP="00D4471F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 xml:space="preserve">Royalti </w:t>
      </w:r>
      <w:r>
        <w:rPr>
          <w:rFonts w:ascii="Bookman Old Style" w:hAnsi="Bookman Old Style"/>
          <w:sz w:val="20"/>
          <w:szCs w:val="20"/>
        </w:rPr>
        <w:t xml:space="preserve">dibayar </w:t>
      </w:r>
      <w:r w:rsidRPr="00FF56ED">
        <w:rPr>
          <w:rFonts w:ascii="Bookman Old Style" w:hAnsi="Bookman Old Style"/>
          <w:sz w:val="20"/>
          <w:szCs w:val="20"/>
        </w:rPr>
        <w:t>pada kadar 10%</w:t>
      </w:r>
      <w:r>
        <w:rPr>
          <w:rFonts w:ascii="Bookman Old Style" w:hAnsi="Bookman Old Style"/>
          <w:sz w:val="20"/>
          <w:szCs w:val="20"/>
        </w:rPr>
        <w:t xml:space="preserve"> - 14% (bergantung pada jumlah cetakan)</w:t>
      </w:r>
      <w:r w:rsidRPr="00FF56ED">
        <w:rPr>
          <w:rFonts w:ascii="Bookman Old Style" w:hAnsi="Bookman Old Style"/>
          <w:sz w:val="20"/>
          <w:szCs w:val="20"/>
        </w:rPr>
        <w:t xml:space="preserve"> daripada harga senaskhah buku </w:t>
      </w:r>
      <w:r>
        <w:rPr>
          <w:rFonts w:ascii="Bookman Old Style" w:hAnsi="Bookman Old Style"/>
          <w:sz w:val="20"/>
          <w:szCs w:val="20"/>
        </w:rPr>
        <w:t xml:space="preserve">(setelah ditolak naskhah promosi bagi cetakan pertama sahaja) </w:t>
      </w:r>
      <w:r w:rsidRPr="00FF56ED">
        <w:rPr>
          <w:rFonts w:ascii="Bookman Old Style" w:hAnsi="Bookman Old Style"/>
          <w:sz w:val="20"/>
          <w:szCs w:val="20"/>
        </w:rPr>
        <w:t>didarabkan dengan jumlah naskhah terjual.</w:t>
      </w:r>
      <w:r>
        <w:rPr>
          <w:rFonts w:ascii="Bookman Old Style" w:hAnsi="Bookman Old Style"/>
          <w:sz w:val="20"/>
          <w:szCs w:val="20"/>
        </w:rPr>
        <w:t xml:space="preserve">  Royalti akan dibayar berdasarkan jumlah buku yang terjual.</w:t>
      </w:r>
    </w:p>
    <w:p w:rsidR="006570BD" w:rsidRDefault="006570BD"/>
    <w:sectPr w:rsidR="006570BD" w:rsidSect="00CB7883">
      <w:footerReference w:type="default" r:id="rId6"/>
      <w:pgSz w:w="11906" w:h="16838"/>
      <w:pgMar w:top="1417" w:right="141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87" w:rsidRDefault="00D4471F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D83A87">
      <w:rPr>
        <w:rFonts w:ascii="Bookman Old Style" w:hAnsi="Bookman Old Style"/>
        <w:sz w:val="16"/>
        <w:szCs w:val="16"/>
      </w:rPr>
      <w:t xml:space="preserve">PERINGATAN: Penyerahan manuskrip dan borang yang tidak lengkap </w:t>
    </w:r>
    <w:r>
      <w:rPr>
        <w:rFonts w:ascii="Bookman Old Style" w:hAnsi="Bookman Old Style"/>
        <w:b/>
        <w:sz w:val="16"/>
        <w:szCs w:val="16"/>
      </w:rPr>
      <w:t>tidak akan dilayan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83A87" w:rsidRDefault="00D4471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636EC"/>
    <w:multiLevelType w:val="multilevel"/>
    <w:tmpl w:val="6CFEB8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372661F6"/>
    <w:multiLevelType w:val="multilevel"/>
    <w:tmpl w:val="AFD4D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7B552C2"/>
    <w:multiLevelType w:val="multilevel"/>
    <w:tmpl w:val="2256C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>
    <w:nsid w:val="49C01975"/>
    <w:multiLevelType w:val="multilevel"/>
    <w:tmpl w:val="ABF43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4">
    <w:nsid w:val="505513B5"/>
    <w:multiLevelType w:val="hybridMultilevel"/>
    <w:tmpl w:val="256AC82A"/>
    <w:lvl w:ilvl="0" w:tplc="66D20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150F0"/>
    <w:multiLevelType w:val="hybridMultilevel"/>
    <w:tmpl w:val="22206B4E"/>
    <w:lvl w:ilvl="0" w:tplc="4836C132">
      <w:start w:val="2"/>
      <w:numFmt w:val="lowerRoman"/>
      <w:lvlText w:val="(%1)"/>
      <w:lvlJc w:val="left"/>
      <w:pPr>
        <w:ind w:left="4975" w:hanging="72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5335" w:hanging="360"/>
      </w:pPr>
    </w:lvl>
    <w:lvl w:ilvl="2" w:tplc="043E001B" w:tentative="1">
      <w:start w:val="1"/>
      <w:numFmt w:val="lowerRoman"/>
      <w:lvlText w:val="%3."/>
      <w:lvlJc w:val="right"/>
      <w:pPr>
        <w:ind w:left="6055" w:hanging="180"/>
      </w:pPr>
    </w:lvl>
    <w:lvl w:ilvl="3" w:tplc="043E000F" w:tentative="1">
      <w:start w:val="1"/>
      <w:numFmt w:val="decimal"/>
      <w:lvlText w:val="%4."/>
      <w:lvlJc w:val="left"/>
      <w:pPr>
        <w:ind w:left="6775" w:hanging="360"/>
      </w:pPr>
    </w:lvl>
    <w:lvl w:ilvl="4" w:tplc="043E0019" w:tentative="1">
      <w:start w:val="1"/>
      <w:numFmt w:val="lowerLetter"/>
      <w:lvlText w:val="%5."/>
      <w:lvlJc w:val="left"/>
      <w:pPr>
        <w:ind w:left="7495" w:hanging="360"/>
      </w:pPr>
    </w:lvl>
    <w:lvl w:ilvl="5" w:tplc="043E001B" w:tentative="1">
      <w:start w:val="1"/>
      <w:numFmt w:val="lowerRoman"/>
      <w:lvlText w:val="%6."/>
      <w:lvlJc w:val="right"/>
      <w:pPr>
        <w:ind w:left="8215" w:hanging="180"/>
      </w:pPr>
    </w:lvl>
    <w:lvl w:ilvl="6" w:tplc="043E000F" w:tentative="1">
      <w:start w:val="1"/>
      <w:numFmt w:val="decimal"/>
      <w:lvlText w:val="%7."/>
      <w:lvlJc w:val="left"/>
      <w:pPr>
        <w:ind w:left="8935" w:hanging="360"/>
      </w:pPr>
    </w:lvl>
    <w:lvl w:ilvl="7" w:tplc="043E0019" w:tentative="1">
      <w:start w:val="1"/>
      <w:numFmt w:val="lowerLetter"/>
      <w:lvlText w:val="%8."/>
      <w:lvlJc w:val="left"/>
      <w:pPr>
        <w:ind w:left="9655" w:hanging="360"/>
      </w:pPr>
    </w:lvl>
    <w:lvl w:ilvl="8" w:tplc="043E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6">
    <w:nsid w:val="54E3460D"/>
    <w:multiLevelType w:val="hybridMultilevel"/>
    <w:tmpl w:val="56BAA248"/>
    <w:lvl w:ilvl="0" w:tplc="BED203F6">
      <w:start w:val="1"/>
      <w:numFmt w:val="lowerLetter"/>
      <w:lvlText w:val="(%1)"/>
      <w:lvlJc w:val="left"/>
      <w:pPr>
        <w:ind w:left="390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4620" w:hanging="360"/>
      </w:pPr>
    </w:lvl>
    <w:lvl w:ilvl="2" w:tplc="043E001B">
      <w:start w:val="1"/>
      <w:numFmt w:val="lowerRoman"/>
      <w:lvlText w:val="%3."/>
      <w:lvlJc w:val="right"/>
      <w:pPr>
        <w:ind w:left="5340" w:hanging="180"/>
      </w:pPr>
    </w:lvl>
    <w:lvl w:ilvl="3" w:tplc="043E000F" w:tentative="1">
      <w:start w:val="1"/>
      <w:numFmt w:val="decimal"/>
      <w:lvlText w:val="%4."/>
      <w:lvlJc w:val="left"/>
      <w:pPr>
        <w:ind w:left="6060" w:hanging="360"/>
      </w:pPr>
    </w:lvl>
    <w:lvl w:ilvl="4" w:tplc="043E0019" w:tentative="1">
      <w:start w:val="1"/>
      <w:numFmt w:val="lowerLetter"/>
      <w:lvlText w:val="%5."/>
      <w:lvlJc w:val="left"/>
      <w:pPr>
        <w:ind w:left="6780" w:hanging="360"/>
      </w:pPr>
    </w:lvl>
    <w:lvl w:ilvl="5" w:tplc="043E001B" w:tentative="1">
      <w:start w:val="1"/>
      <w:numFmt w:val="lowerRoman"/>
      <w:lvlText w:val="%6."/>
      <w:lvlJc w:val="right"/>
      <w:pPr>
        <w:ind w:left="7500" w:hanging="180"/>
      </w:pPr>
    </w:lvl>
    <w:lvl w:ilvl="6" w:tplc="043E000F" w:tentative="1">
      <w:start w:val="1"/>
      <w:numFmt w:val="decimal"/>
      <w:lvlText w:val="%7."/>
      <w:lvlJc w:val="left"/>
      <w:pPr>
        <w:ind w:left="8220" w:hanging="360"/>
      </w:pPr>
    </w:lvl>
    <w:lvl w:ilvl="7" w:tplc="043E0019" w:tentative="1">
      <w:start w:val="1"/>
      <w:numFmt w:val="lowerLetter"/>
      <w:lvlText w:val="%8."/>
      <w:lvlJc w:val="left"/>
      <w:pPr>
        <w:ind w:left="8940" w:hanging="360"/>
      </w:pPr>
    </w:lvl>
    <w:lvl w:ilvl="8" w:tplc="043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55846C6D"/>
    <w:multiLevelType w:val="multilevel"/>
    <w:tmpl w:val="043E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>
    <w:nsid w:val="5E180C8E"/>
    <w:multiLevelType w:val="hybridMultilevel"/>
    <w:tmpl w:val="836C2BDA"/>
    <w:lvl w:ilvl="0" w:tplc="155E3C8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348" w:hanging="360"/>
      </w:pPr>
    </w:lvl>
    <w:lvl w:ilvl="2" w:tplc="043E001B" w:tentative="1">
      <w:start w:val="1"/>
      <w:numFmt w:val="lowerRoman"/>
      <w:lvlText w:val="%3."/>
      <w:lvlJc w:val="right"/>
      <w:pPr>
        <w:ind w:left="4068" w:hanging="180"/>
      </w:pPr>
    </w:lvl>
    <w:lvl w:ilvl="3" w:tplc="043E000F" w:tentative="1">
      <w:start w:val="1"/>
      <w:numFmt w:val="decimal"/>
      <w:lvlText w:val="%4."/>
      <w:lvlJc w:val="left"/>
      <w:pPr>
        <w:ind w:left="4788" w:hanging="360"/>
      </w:pPr>
    </w:lvl>
    <w:lvl w:ilvl="4" w:tplc="043E0019" w:tentative="1">
      <w:start w:val="1"/>
      <w:numFmt w:val="lowerLetter"/>
      <w:lvlText w:val="%5."/>
      <w:lvlJc w:val="left"/>
      <w:pPr>
        <w:ind w:left="5508" w:hanging="360"/>
      </w:pPr>
    </w:lvl>
    <w:lvl w:ilvl="5" w:tplc="043E001B" w:tentative="1">
      <w:start w:val="1"/>
      <w:numFmt w:val="lowerRoman"/>
      <w:lvlText w:val="%6."/>
      <w:lvlJc w:val="right"/>
      <w:pPr>
        <w:ind w:left="6228" w:hanging="180"/>
      </w:pPr>
    </w:lvl>
    <w:lvl w:ilvl="6" w:tplc="043E000F" w:tentative="1">
      <w:start w:val="1"/>
      <w:numFmt w:val="decimal"/>
      <w:lvlText w:val="%7."/>
      <w:lvlJc w:val="left"/>
      <w:pPr>
        <w:ind w:left="6948" w:hanging="360"/>
      </w:pPr>
    </w:lvl>
    <w:lvl w:ilvl="7" w:tplc="043E0019" w:tentative="1">
      <w:start w:val="1"/>
      <w:numFmt w:val="lowerLetter"/>
      <w:lvlText w:val="%8."/>
      <w:lvlJc w:val="left"/>
      <w:pPr>
        <w:ind w:left="7668" w:hanging="360"/>
      </w:pPr>
    </w:lvl>
    <w:lvl w:ilvl="8" w:tplc="043E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1F"/>
    <w:rsid w:val="006570BD"/>
    <w:rsid w:val="00D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D2FB0-2090-4FC0-BF9E-FE078B1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F"/>
    <w:pPr>
      <w:spacing w:after="200" w:line="276" w:lineRule="auto"/>
    </w:pPr>
    <w:rPr>
      <w:lang w:val="ms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71F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71F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71F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71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71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71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71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71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71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7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ms-M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71F"/>
    <w:rPr>
      <w:rFonts w:asciiTheme="majorHAnsi" w:eastAsiaTheme="majorEastAsia" w:hAnsiTheme="majorHAnsi" w:cstheme="majorBidi"/>
      <w:b/>
      <w:bCs/>
      <w:color w:val="5B9BD5" w:themeColor="accent1"/>
      <w:lang w:val="ms-M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71F"/>
    <w:rPr>
      <w:rFonts w:asciiTheme="majorHAnsi" w:eastAsiaTheme="majorEastAsia" w:hAnsiTheme="majorHAnsi" w:cstheme="majorBidi"/>
      <w:b/>
      <w:bCs/>
      <w:i/>
      <w:iCs/>
      <w:color w:val="5B9BD5" w:themeColor="accent1"/>
      <w:lang w:val="ms-MY"/>
    </w:rPr>
  </w:style>
  <w:style w:type="character" w:customStyle="1" w:styleId="Heading5Char">
    <w:name w:val="Heading 5 Char"/>
    <w:basedOn w:val="DefaultParagraphFont"/>
    <w:link w:val="Heading5"/>
    <w:uiPriority w:val="9"/>
    <w:rsid w:val="00D4471F"/>
    <w:rPr>
      <w:rFonts w:asciiTheme="majorHAnsi" w:eastAsiaTheme="majorEastAsia" w:hAnsiTheme="majorHAnsi" w:cstheme="majorBidi"/>
      <w:color w:val="1F4D78" w:themeColor="accent1" w:themeShade="7F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71F"/>
    <w:rPr>
      <w:rFonts w:asciiTheme="majorHAnsi" w:eastAsiaTheme="majorEastAsia" w:hAnsiTheme="majorHAnsi" w:cstheme="majorBidi"/>
      <w:i/>
      <w:iCs/>
      <w:color w:val="1F4D78" w:themeColor="accent1" w:themeShade="7F"/>
      <w:lang w:val="ms-M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71F"/>
    <w:rPr>
      <w:rFonts w:asciiTheme="majorHAnsi" w:eastAsiaTheme="majorEastAsia" w:hAnsiTheme="majorHAnsi" w:cstheme="majorBidi"/>
      <w:i/>
      <w:iCs/>
      <w:color w:val="404040" w:themeColor="text1" w:themeTint="BF"/>
      <w:lang w:val="ms-MY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71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ms-MY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7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ms-MY"/>
    </w:rPr>
  </w:style>
  <w:style w:type="paragraph" w:styleId="ListParagraph">
    <w:name w:val="List Paragraph"/>
    <w:basedOn w:val="Normal"/>
    <w:uiPriority w:val="34"/>
    <w:qFormat/>
    <w:rsid w:val="00D447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1F"/>
    <w:rPr>
      <w:lang w:val="ms-MY"/>
    </w:rPr>
  </w:style>
  <w:style w:type="table" w:styleId="TableGrid">
    <w:name w:val="Table Grid"/>
    <w:basedOn w:val="TableNormal"/>
    <w:uiPriority w:val="39"/>
    <w:rsid w:val="00D4471F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2018-04-09T02:09:00Z</dcterms:created>
  <dcterms:modified xsi:type="dcterms:W3CDTF">2018-04-09T02:16:00Z</dcterms:modified>
</cp:coreProperties>
</file>